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075C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59381"/>
            <wp:effectExtent l="19050" t="0" r="2540" b="0"/>
            <wp:docPr id="1" name="图片 1" descr="http://www.nsfc.gov.cn/Portals/0/images/news_images/tpxw2015-08-3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c.gov.cn/Portals/0/images/news_images/tpxw2015-08-31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381"/>
            <wp:effectExtent l="19050" t="0" r="2540" b="0"/>
            <wp:docPr id="4" name="图片 4" descr="http://www.nsfc.gov.cn/Portals/0/images/news_images/tpxw2015-08-3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sfc.gov.cn/Portals/0/images/news_images/tpxw2015-08-31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381"/>
            <wp:effectExtent l="19050" t="0" r="2540" b="0"/>
            <wp:docPr id="7" name="图片 7" descr="http://www.nsfc.gov.cn/Portals/0/images/news_images/tpxw2015-08-3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sfc.gov.cn/Portals/0/images/news_images/tpxw2015-08-31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381"/>
            <wp:effectExtent l="19050" t="0" r="2540" b="0"/>
            <wp:docPr id="10" name="图片 10" descr="http://www.nsfc.gov.cn/Portals/0/images/news_images/tpxw2015-08-3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sfc.gov.cn/Portals/0/images/news_images/tpxw2015-08-31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A536D"/>
    <w:rsid w:val="003D37D8"/>
    <w:rsid w:val="00426133"/>
    <w:rsid w:val="004358AB"/>
    <w:rsid w:val="008075C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75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75C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2017-06-30T07:45:00Z</dcterms:modified>
</cp:coreProperties>
</file>